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关于广东国旅出租汽车有限公司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审计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项目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的邀标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公告</w:t>
      </w:r>
    </w:p>
    <w:p>
      <w:pPr>
        <w:adjustRightInd w:val="0"/>
        <w:snapToGrid w:val="0"/>
        <w:spacing w:line="520" w:lineRule="exact"/>
      </w:pPr>
    </w:p>
    <w:p>
      <w:pPr>
        <w:adjustRightInd w:val="0"/>
        <w:snapToGrid w:val="0"/>
        <w:spacing w:line="360" w:lineRule="auto"/>
      </w:pPr>
      <w:r>
        <w:rPr>
          <w:rFonts w:hint="eastAsia"/>
        </w:rPr>
        <w:t>致各会计师事务所：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eastAsia="仿宋"/>
          <w:lang w:eastAsia="zh-CN"/>
        </w:rPr>
      </w:pPr>
      <w:r>
        <w:rPr>
          <w:rFonts w:hint="eastAsia"/>
          <w:lang w:val="en-US" w:eastAsia="zh-CN"/>
        </w:rPr>
        <w:t>招标人</w:t>
      </w:r>
      <w:r>
        <w:rPr>
          <w:rFonts w:hint="eastAsia"/>
        </w:rPr>
        <w:t>根据公司板块整合发展</w:t>
      </w:r>
      <w:r>
        <w:rPr>
          <w:rFonts w:hint="eastAsia"/>
          <w:lang w:val="en-US" w:eastAsia="zh-CN"/>
        </w:rPr>
        <w:t>理念</w:t>
      </w:r>
      <w:r>
        <w:rPr>
          <w:rFonts w:hint="eastAsia"/>
        </w:rPr>
        <w:t>，</w:t>
      </w:r>
      <w:r>
        <w:rPr>
          <w:rFonts w:hint="eastAsia" w:cs="仿宋_GB2312"/>
        </w:rPr>
        <w:t>以企业健康良性化发展为目标，做大做强公司规模，拟于201</w:t>
      </w:r>
      <w:r>
        <w:rPr>
          <w:rFonts w:hint="eastAsia" w:cs="仿宋_GB2312"/>
          <w:lang w:val="en-US" w:eastAsia="zh-CN"/>
        </w:rPr>
        <w:t>9</w:t>
      </w:r>
      <w:r>
        <w:rPr>
          <w:rFonts w:hint="eastAsia"/>
        </w:rPr>
        <w:t>年转让广东国旅出租汽车有限公司股权，</w:t>
      </w:r>
      <w:r>
        <w:rPr>
          <w:rFonts w:hint="eastAsia"/>
          <w:lang w:val="en-US" w:eastAsia="zh-CN"/>
        </w:rPr>
        <w:t>现</w:t>
      </w:r>
      <w:r>
        <w:rPr>
          <w:rFonts w:hint="eastAsia"/>
        </w:rPr>
        <w:t>邀请</w:t>
      </w:r>
      <w:r>
        <w:rPr>
          <w:rFonts w:hint="eastAsia"/>
          <w:lang w:val="en-US" w:eastAsia="zh-CN"/>
        </w:rPr>
        <w:t>满足条件且自愿参加的单位参加投标报价，</w:t>
      </w:r>
      <w:r>
        <w:rPr>
          <w:rFonts w:hint="eastAsia"/>
        </w:rPr>
        <w:t>承接广东国旅出租汽车有限公司审计</w:t>
      </w:r>
      <w:r>
        <w:rPr>
          <w:rFonts w:hint="eastAsia"/>
          <w:lang w:val="en-US" w:eastAsia="zh-CN"/>
        </w:rPr>
        <w:t>项目</w:t>
      </w:r>
      <w:r>
        <w:rPr>
          <w:rFonts w:hint="eastAsia"/>
        </w:rPr>
        <w:t>工作</w:t>
      </w:r>
      <w:r>
        <w:rPr>
          <w:rFonts w:hint="eastAsia"/>
          <w:lang w:eastAsia="zh-CN"/>
        </w:rPr>
        <w:t>。</w:t>
      </w:r>
      <w:r>
        <w:rPr>
          <w:rFonts w:hint="eastAsia"/>
        </w:rPr>
        <w:t>具体情况如下</w:t>
      </w:r>
      <w:r>
        <w:rPr>
          <w:rFonts w:hint="eastAsia"/>
          <w:lang w:eastAsia="zh-CN"/>
        </w:rPr>
        <w:t>。</w:t>
      </w:r>
    </w:p>
    <w:p>
      <w:pPr>
        <w:pStyle w:val="8"/>
        <w:numPr>
          <w:ilvl w:val="0"/>
          <w:numId w:val="1"/>
        </w:numPr>
        <w:spacing w:line="520" w:lineRule="exact"/>
        <w:ind w:firstLineChars="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招标概况。</w:t>
      </w:r>
    </w:p>
    <w:p>
      <w:pPr>
        <w:spacing w:line="560" w:lineRule="exact"/>
        <w:ind w:firstLine="640" w:firstLineChars="200"/>
      </w:pPr>
      <w:r>
        <w:rPr>
          <w:rFonts w:cs="仿宋_GB2312"/>
        </w:rPr>
        <w:t>负责</w:t>
      </w:r>
      <w:r>
        <w:rPr>
          <w:rFonts w:hint="eastAsia"/>
          <w:b/>
          <w:bCs/>
        </w:rPr>
        <w:t>广东国旅出租汽车有限公司</w:t>
      </w:r>
      <w:r>
        <w:rPr>
          <w:rFonts w:hint="eastAsia" w:cs="仿宋_GB2312"/>
        </w:rPr>
        <w:t>清产核资</w:t>
      </w:r>
      <w:r>
        <w:rPr>
          <w:rFonts w:hint="eastAsia" w:cs="仿宋_GB2312"/>
          <w:lang w:val="en-US" w:eastAsia="zh-CN"/>
        </w:rPr>
        <w:t>专项</w:t>
      </w:r>
      <w:r>
        <w:rPr>
          <w:rFonts w:hint="eastAsia" w:cs="仿宋_GB2312"/>
        </w:rPr>
        <w:t>审计工作，出具</w:t>
      </w:r>
      <w:r>
        <w:rPr>
          <w:rFonts w:hint="eastAsia" w:cs="仿宋_GB2312"/>
          <w:lang w:val="en-US" w:eastAsia="zh-CN"/>
        </w:rPr>
        <w:t>相关</w:t>
      </w:r>
      <w:r>
        <w:rPr>
          <w:rFonts w:hint="eastAsia" w:cs="仿宋_GB2312"/>
        </w:rPr>
        <w:t>报告</w:t>
      </w:r>
      <w:r>
        <w:rPr>
          <w:rFonts w:hint="eastAsia" w:cs="仿宋_GB2312"/>
          <w:lang w:eastAsia="zh-CN"/>
        </w:rPr>
        <w:t>。</w:t>
      </w:r>
      <w:r>
        <w:rPr>
          <w:rFonts w:hint="eastAsia"/>
        </w:rPr>
        <w:t>广东国旅出租汽车有限公司审计报告</w:t>
      </w:r>
      <w:r>
        <w:rPr>
          <w:rFonts w:hint="eastAsia" w:cs="仿宋_GB2312"/>
          <w:b/>
        </w:rPr>
        <w:t>以201</w:t>
      </w:r>
      <w:r>
        <w:rPr>
          <w:rFonts w:hint="eastAsia" w:cs="仿宋_GB2312"/>
          <w:b/>
          <w:lang w:val="en-US" w:eastAsia="zh-CN"/>
        </w:rPr>
        <w:t>9</w:t>
      </w:r>
      <w:r>
        <w:rPr>
          <w:rFonts w:hint="eastAsia" w:cs="仿宋_GB2312"/>
          <w:b/>
        </w:rPr>
        <w:t>年</w:t>
      </w:r>
      <w:r>
        <w:rPr>
          <w:rFonts w:hint="eastAsia" w:cs="仿宋_GB2312"/>
          <w:b/>
          <w:lang w:val="en-US" w:eastAsia="zh-CN"/>
        </w:rPr>
        <w:t>1</w:t>
      </w:r>
      <w:r>
        <w:rPr>
          <w:rFonts w:hint="eastAsia" w:cs="仿宋_GB2312"/>
          <w:b/>
          <w:highlight w:val="none"/>
          <w:lang w:val="en-US" w:eastAsia="zh-CN"/>
        </w:rPr>
        <w:t>1</w:t>
      </w:r>
      <w:r>
        <w:rPr>
          <w:rFonts w:hint="eastAsia" w:cs="仿宋_GB2312"/>
          <w:b/>
          <w:highlight w:val="none"/>
        </w:rPr>
        <w:t>月</w:t>
      </w:r>
      <w:r>
        <w:rPr>
          <w:rFonts w:hint="eastAsia" w:cs="仿宋_GB2312"/>
          <w:b/>
          <w:highlight w:val="none"/>
          <w:lang w:val="en-US" w:eastAsia="zh-CN"/>
        </w:rPr>
        <w:t>30</w:t>
      </w:r>
      <w:r>
        <w:rPr>
          <w:rFonts w:hint="eastAsia" w:cs="仿宋_GB2312"/>
          <w:b/>
        </w:rPr>
        <w:t>日为基准日</w:t>
      </w:r>
      <w:r>
        <w:rPr>
          <w:rFonts w:hint="eastAsia"/>
        </w:rPr>
        <w:t>。</w:t>
      </w:r>
    </w:p>
    <w:p>
      <w:pPr>
        <w:numPr>
          <w:ilvl w:val="0"/>
          <w:numId w:val="1"/>
        </w:numPr>
        <w:spacing w:line="560" w:lineRule="exact"/>
        <w:ind w:left="1360" w:leftChars="0" w:hanging="720" w:firstLineChars="0"/>
        <w:rPr>
          <w:rFonts w:hint="eastAsia"/>
          <w:b/>
        </w:rPr>
      </w:pPr>
      <w:r>
        <w:rPr>
          <w:rFonts w:hint="eastAsia"/>
          <w:b/>
        </w:rPr>
        <w:t>招标人</w:t>
      </w:r>
      <w:r>
        <w:rPr>
          <w:rFonts w:hint="eastAsia"/>
          <w:b/>
          <w:lang w:eastAsia="zh-CN"/>
        </w:rPr>
        <w:t>。</w:t>
      </w:r>
    </w:p>
    <w:p>
      <w:pPr>
        <w:numPr>
          <w:ilvl w:val="0"/>
          <w:numId w:val="0"/>
        </w:numPr>
        <w:spacing w:line="560" w:lineRule="exact"/>
        <w:ind w:left="0" w:leftChars="0" w:firstLine="643" w:firstLineChars="200"/>
        <w:rPr>
          <w:b/>
        </w:rPr>
      </w:pPr>
      <w:r>
        <w:rPr>
          <w:rFonts w:hint="eastAsia"/>
          <w:b/>
        </w:rPr>
        <w:t>广东省旅游控股集团有限公司</w:t>
      </w:r>
      <w:r>
        <w:rPr>
          <w:rFonts w:hint="eastAsia"/>
          <w:b/>
          <w:lang w:eastAsia="zh-CN"/>
        </w:rPr>
        <w:t>、</w:t>
      </w:r>
      <w:r>
        <w:rPr>
          <w:rFonts w:hint="eastAsia"/>
          <w:b/>
        </w:rPr>
        <w:t>广东省中国旅行社股份有限公司</w:t>
      </w:r>
    </w:p>
    <w:p>
      <w:pPr>
        <w:spacing w:line="560" w:lineRule="exact"/>
      </w:pPr>
      <w:r>
        <w:rPr>
          <w:rFonts w:hint="eastAsia"/>
          <w:b/>
        </w:rPr>
        <w:t xml:space="preserve">    </w:t>
      </w:r>
      <w:r>
        <w:rPr>
          <w:rFonts w:hint="eastAsia"/>
          <w:b/>
          <w:lang w:val="en-US" w:eastAsia="zh-CN"/>
        </w:rPr>
        <w:t>三、招标要求</w:t>
      </w:r>
      <w:r>
        <w:rPr>
          <w:rFonts w:hint="eastAsia"/>
          <w:b/>
          <w:lang w:eastAsia="zh-CN"/>
        </w:rPr>
        <w:t>。</w:t>
      </w:r>
      <w:r>
        <w:rPr>
          <w:rFonts w:hint="eastAsia"/>
          <w:bCs/>
        </w:rPr>
        <w:t>投标的金额以人民币</w:t>
      </w:r>
      <w:r>
        <w:rPr>
          <w:rFonts w:hint="eastAsia"/>
          <w:bCs/>
          <w:lang w:val="en-US" w:eastAsia="zh-CN"/>
        </w:rPr>
        <w:t>作为报价币种、</w:t>
      </w:r>
      <w:r>
        <w:rPr>
          <w:rFonts w:hint="eastAsia"/>
          <w:bCs/>
        </w:rPr>
        <w:t>元作为报价</w:t>
      </w:r>
      <w:r>
        <w:rPr>
          <w:rFonts w:hint="eastAsia"/>
          <w:bCs/>
          <w:lang w:val="en-US" w:eastAsia="zh-CN"/>
        </w:rPr>
        <w:t>单位</w:t>
      </w:r>
      <w:r>
        <w:rPr>
          <w:rFonts w:hint="eastAsia"/>
          <w:bCs/>
        </w:rPr>
        <w:t>，报价文件</w:t>
      </w:r>
      <w:r>
        <w:rPr>
          <w:rFonts w:hint="eastAsia"/>
          <w:bCs/>
          <w:lang w:eastAsia="zh-CN"/>
        </w:rPr>
        <w:t>、</w:t>
      </w:r>
      <w:r>
        <w:rPr>
          <w:rFonts w:hint="eastAsia"/>
          <w:bCs/>
        </w:rPr>
        <w:t>函</w:t>
      </w:r>
      <w:r>
        <w:rPr>
          <w:rFonts w:hint="eastAsia"/>
          <w:bCs/>
          <w:lang w:val="en-US" w:eastAsia="zh-CN"/>
        </w:rPr>
        <w:t>件</w:t>
      </w:r>
      <w:r>
        <w:rPr>
          <w:rFonts w:hint="eastAsia"/>
          <w:bCs/>
        </w:rPr>
        <w:t>应使用中文</w:t>
      </w:r>
      <w:r>
        <w:rPr>
          <w:rFonts w:hint="eastAsia"/>
          <w:bCs/>
          <w:lang w:eastAsia="zh-CN"/>
        </w:rPr>
        <w:t>。</w:t>
      </w:r>
      <w:r>
        <w:rPr>
          <w:rFonts w:hint="eastAsia"/>
          <w:bCs/>
          <w:lang w:val="en-US" w:eastAsia="zh-CN"/>
        </w:rPr>
        <w:t>本项目</w:t>
      </w:r>
      <w:r>
        <w:rPr>
          <w:rFonts w:hint="eastAsia"/>
          <w:bCs/>
        </w:rPr>
        <w:t>需提供增值税专用发票。</w:t>
      </w:r>
    </w:p>
    <w:p>
      <w:pPr>
        <w:tabs>
          <w:tab w:val="center" w:pos="4252"/>
        </w:tabs>
        <w:spacing w:line="520" w:lineRule="exact"/>
        <w:ind w:firstLine="643" w:firstLineChars="200"/>
        <w:jc w:val="left"/>
        <w:rPr>
          <w:bCs/>
        </w:rPr>
      </w:pPr>
      <w:r>
        <w:rPr>
          <w:rFonts w:hint="eastAsia"/>
          <w:b/>
          <w:lang w:val="en-US" w:eastAsia="zh-CN"/>
        </w:rPr>
        <w:t>四</w:t>
      </w:r>
      <w:r>
        <w:rPr>
          <w:rFonts w:hint="eastAsia"/>
          <w:b/>
        </w:rPr>
        <w:t>、投标费用</w:t>
      </w:r>
      <w:r>
        <w:rPr>
          <w:rFonts w:hint="eastAsia"/>
          <w:b/>
          <w:lang w:eastAsia="zh-CN"/>
        </w:rPr>
        <w:t>。</w:t>
      </w:r>
      <w:r>
        <w:rPr>
          <w:rFonts w:hint="eastAsia"/>
          <w:bCs/>
        </w:rPr>
        <w:t>因参与本次投标所产生的所有费用，包括但不限于准备、参加参选人会议、参选人答疑会、现场考察等所产生的费用</w:t>
      </w:r>
      <w:r>
        <w:rPr>
          <w:rFonts w:hint="eastAsia"/>
          <w:bCs/>
          <w:lang w:val="en-US" w:eastAsia="zh-CN"/>
        </w:rPr>
        <w:t>及会计师事务</w:t>
      </w:r>
      <w:r>
        <w:rPr>
          <w:rFonts w:hint="eastAsia"/>
          <w:bCs/>
        </w:rPr>
        <w:t>在</w:t>
      </w:r>
      <w:r>
        <w:rPr>
          <w:rFonts w:hint="eastAsia"/>
          <w:bCs/>
          <w:lang w:val="en-US" w:eastAsia="zh-CN"/>
        </w:rPr>
        <w:t>投标</w:t>
      </w:r>
      <w:r>
        <w:rPr>
          <w:rFonts w:hint="eastAsia"/>
          <w:bCs/>
        </w:rPr>
        <w:t>过程</w:t>
      </w:r>
      <w:r>
        <w:rPr>
          <w:rFonts w:hint="eastAsia"/>
          <w:bCs/>
          <w:lang w:val="en-US" w:eastAsia="zh-CN"/>
        </w:rPr>
        <w:t>为</w:t>
      </w:r>
      <w:r>
        <w:rPr>
          <w:rFonts w:hint="eastAsia"/>
          <w:bCs/>
        </w:rPr>
        <w:t>制作或提交投标文件</w:t>
      </w:r>
      <w:r>
        <w:rPr>
          <w:rFonts w:hint="eastAsia"/>
          <w:bCs/>
          <w:lang w:val="en-US" w:eastAsia="zh-CN"/>
        </w:rPr>
        <w:t>而产生的</w:t>
      </w:r>
      <w:r>
        <w:rPr>
          <w:rFonts w:hint="eastAsia"/>
          <w:bCs/>
        </w:rPr>
        <w:t>任何费用，全部</w:t>
      </w:r>
      <w:r>
        <w:rPr>
          <w:rFonts w:hint="eastAsia"/>
          <w:bCs/>
          <w:lang w:val="en-US" w:eastAsia="zh-CN"/>
        </w:rPr>
        <w:t>均</w:t>
      </w:r>
      <w:r>
        <w:rPr>
          <w:rFonts w:hint="eastAsia"/>
          <w:bCs/>
        </w:rPr>
        <w:t>由</w:t>
      </w:r>
      <w:r>
        <w:rPr>
          <w:rFonts w:hint="eastAsia"/>
          <w:bCs/>
          <w:lang w:val="en-US" w:eastAsia="zh-CN"/>
        </w:rPr>
        <w:t>投标人</w:t>
      </w:r>
      <w:r>
        <w:rPr>
          <w:rFonts w:hint="eastAsia"/>
          <w:bCs/>
        </w:rPr>
        <w:t>自行承担</w:t>
      </w:r>
      <w:r>
        <w:rPr>
          <w:rFonts w:hint="eastAsia"/>
          <w:bCs/>
          <w:lang w:eastAsia="zh-CN"/>
        </w:rPr>
        <w:t>，</w:t>
      </w:r>
      <w:r>
        <w:rPr>
          <w:rFonts w:hint="eastAsia"/>
          <w:bCs/>
          <w:lang w:val="en-US" w:eastAsia="zh-CN"/>
        </w:rPr>
        <w:t>招标人对此不</w:t>
      </w:r>
      <w:r>
        <w:rPr>
          <w:rFonts w:hint="eastAsia"/>
          <w:bCs/>
        </w:rPr>
        <w:t>承担任何责任。</w:t>
      </w:r>
    </w:p>
    <w:p>
      <w:pPr>
        <w:spacing w:line="520" w:lineRule="exact"/>
        <w:ind w:firstLine="643" w:firstLineChars="200"/>
        <w:rPr>
          <w:b/>
          <w:lang w:val="zh-CN"/>
        </w:rPr>
      </w:pPr>
      <w:r>
        <w:rPr>
          <w:rFonts w:hint="eastAsia"/>
          <w:b/>
          <w:lang w:val="en-US" w:eastAsia="zh-CN"/>
        </w:rPr>
        <w:t>五</w:t>
      </w:r>
      <w:r>
        <w:rPr>
          <w:rFonts w:hint="eastAsia"/>
          <w:b/>
        </w:rPr>
        <w:t>、</w:t>
      </w:r>
      <w:bookmarkStart w:id="0" w:name="_Toc390267928"/>
      <w:r>
        <w:rPr>
          <w:rFonts w:hint="eastAsia"/>
          <w:b/>
        </w:rPr>
        <w:t>投标人</w:t>
      </w:r>
      <w:r>
        <w:rPr>
          <w:rFonts w:hint="eastAsia"/>
          <w:b/>
          <w:lang w:val="zh-CN"/>
        </w:rPr>
        <w:t>资格</w:t>
      </w:r>
      <w:r>
        <w:rPr>
          <w:rFonts w:hint="eastAsia"/>
          <w:b/>
        </w:rPr>
        <w:t>要求</w:t>
      </w:r>
      <w:bookmarkEnd w:id="0"/>
      <w:r>
        <w:rPr>
          <w:rFonts w:hint="eastAsia"/>
          <w:b/>
          <w:lang w:val="zh-CN"/>
        </w:rPr>
        <w:t>。</w:t>
      </w:r>
    </w:p>
    <w:p>
      <w:pPr>
        <w:spacing w:line="520" w:lineRule="exact"/>
        <w:ind w:firstLine="640" w:firstLineChars="200"/>
        <w:rPr>
          <w:rFonts w:hint="eastAsia" w:cs="仿宋_GB2312"/>
          <w:b/>
        </w:rPr>
      </w:pPr>
      <w:r>
        <w:rPr>
          <w:rFonts w:hint="eastAsia" w:cs="仿宋_GB2312"/>
        </w:rPr>
        <w:t>1、</w:t>
      </w:r>
      <w:r>
        <w:rPr>
          <w:rFonts w:hint="eastAsia" w:cs="仿宋_GB2312"/>
          <w:lang w:val="en-US" w:eastAsia="zh-CN"/>
        </w:rPr>
        <w:t>投标人应</w:t>
      </w:r>
      <w:r>
        <w:rPr>
          <w:rFonts w:hint="eastAsia" w:cs="仿宋_GB2312"/>
        </w:rPr>
        <w:t>具有法定资格</w:t>
      </w:r>
      <w:r>
        <w:rPr>
          <w:rFonts w:hint="eastAsia" w:cs="仿宋_GB2312"/>
          <w:lang w:val="en-US" w:eastAsia="zh-CN"/>
        </w:rPr>
        <w:t>。</w:t>
      </w:r>
      <w:r>
        <w:rPr>
          <w:rFonts w:hint="eastAsia" w:cs="仿宋_GB2312"/>
          <w:b/>
          <w:lang w:val="en-US" w:eastAsia="zh-CN"/>
        </w:rPr>
        <w:t>投标人</w:t>
      </w:r>
      <w:r>
        <w:rPr>
          <w:rFonts w:hint="eastAsia" w:cs="仿宋_GB2312"/>
          <w:b/>
        </w:rPr>
        <w:t>须提交</w:t>
      </w:r>
      <w:r>
        <w:rPr>
          <w:rFonts w:hint="eastAsia" w:cs="仿宋_GB2312"/>
          <w:b/>
          <w:lang w:val="en-US" w:eastAsia="zh-CN"/>
        </w:rPr>
        <w:t>全部</w:t>
      </w:r>
      <w:r>
        <w:rPr>
          <w:rFonts w:hint="eastAsia" w:cs="仿宋_GB2312"/>
          <w:b/>
        </w:rPr>
        <w:t>相关证明文件的复印件，</w:t>
      </w:r>
      <w:r>
        <w:rPr>
          <w:rFonts w:hint="eastAsia" w:cs="仿宋_GB2312"/>
          <w:b/>
          <w:lang w:val="en-US" w:eastAsia="zh-CN"/>
        </w:rPr>
        <w:t>证明文件</w:t>
      </w:r>
      <w:r>
        <w:rPr>
          <w:rFonts w:hint="eastAsia" w:cs="仿宋_GB2312"/>
          <w:b/>
        </w:rPr>
        <w:t>应是</w:t>
      </w:r>
      <w:r>
        <w:rPr>
          <w:rFonts w:hint="eastAsia" w:cs="仿宋_GB2312"/>
          <w:b/>
          <w:lang w:val="en-US" w:eastAsia="zh-CN"/>
        </w:rPr>
        <w:t>合法</w:t>
      </w:r>
      <w:r>
        <w:rPr>
          <w:rFonts w:hint="eastAsia" w:cs="仿宋_GB2312"/>
          <w:b/>
        </w:rPr>
        <w:t>有效</w:t>
      </w:r>
      <w:r>
        <w:rPr>
          <w:rFonts w:hint="eastAsia" w:cs="仿宋_GB2312"/>
          <w:b/>
          <w:lang w:val="en-US" w:eastAsia="zh-CN"/>
        </w:rPr>
        <w:t>且</w:t>
      </w:r>
      <w:r>
        <w:rPr>
          <w:rFonts w:hint="eastAsia" w:cs="仿宋_GB2312"/>
          <w:b/>
        </w:rPr>
        <w:t>最新</w:t>
      </w:r>
      <w:r>
        <w:rPr>
          <w:rFonts w:hint="eastAsia" w:cs="仿宋_GB2312"/>
          <w:b/>
          <w:lang w:val="en-US" w:eastAsia="zh-CN"/>
        </w:rPr>
        <w:t>版本</w:t>
      </w:r>
      <w:r>
        <w:rPr>
          <w:rFonts w:hint="eastAsia" w:cs="仿宋_GB2312"/>
          <w:b/>
        </w:rPr>
        <w:t>（</w:t>
      </w:r>
      <w:r>
        <w:rPr>
          <w:rFonts w:hint="eastAsia" w:cs="仿宋_GB2312"/>
          <w:b/>
          <w:lang w:val="en-US" w:eastAsia="zh-CN"/>
        </w:rPr>
        <w:t>如有更新</w:t>
      </w:r>
      <w:r>
        <w:rPr>
          <w:rFonts w:hint="eastAsia" w:cs="仿宋_GB2312"/>
          <w:b/>
        </w:rPr>
        <w:t>）</w:t>
      </w:r>
      <w:r>
        <w:rPr>
          <w:rFonts w:hint="eastAsia" w:cs="仿宋_GB2312"/>
          <w:b/>
          <w:lang w:eastAsia="zh-CN"/>
        </w:rPr>
        <w:t>。</w:t>
      </w:r>
      <w:r>
        <w:rPr>
          <w:rFonts w:hint="eastAsia" w:cs="仿宋_GB2312"/>
          <w:b/>
          <w:lang w:val="en-US" w:eastAsia="zh-CN"/>
        </w:rPr>
        <w:t>所提交的复印文件应</w:t>
      </w:r>
      <w:r>
        <w:rPr>
          <w:rFonts w:hint="eastAsia" w:cs="仿宋_GB2312"/>
          <w:b/>
        </w:rPr>
        <w:t>清晰</w:t>
      </w:r>
      <w:r>
        <w:rPr>
          <w:rFonts w:hint="eastAsia" w:cs="仿宋_GB2312"/>
          <w:b/>
          <w:lang w:val="en-US" w:eastAsia="zh-CN"/>
        </w:rPr>
        <w:t>反映原文并</w:t>
      </w:r>
      <w:r>
        <w:rPr>
          <w:rFonts w:hint="eastAsia" w:cs="仿宋_GB2312"/>
          <w:b/>
        </w:rPr>
        <w:t>加盖公司公章，</w:t>
      </w:r>
      <w:r>
        <w:rPr>
          <w:rFonts w:hint="eastAsia" w:cs="仿宋_GB2312"/>
          <w:b/>
          <w:lang w:val="en-US" w:eastAsia="zh-CN"/>
        </w:rPr>
        <w:t>证明文件</w:t>
      </w:r>
      <w:r>
        <w:rPr>
          <w:rFonts w:hint="eastAsia" w:cs="仿宋_GB2312"/>
          <w:b/>
        </w:rPr>
        <w:t>原件备查，否则投标</w:t>
      </w:r>
      <w:r>
        <w:rPr>
          <w:rFonts w:hint="eastAsia" w:cs="仿宋_GB2312"/>
          <w:b/>
          <w:lang w:val="en-US" w:eastAsia="zh-CN"/>
        </w:rPr>
        <w:t>无效，招标人得依法</w:t>
      </w:r>
      <w:r>
        <w:rPr>
          <w:rFonts w:hint="eastAsia" w:cs="仿宋_GB2312"/>
          <w:b/>
        </w:rPr>
        <w:t>拒绝</w:t>
      </w:r>
      <w:r>
        <w:rPr>
          <w:rFonts w:hint="eastAsia" w:cs="仿宋_GB2312"/>
          <w:b/>
          <w:lang w:val="en-US" w:eastAsia="zh-CN"/>
        </w:rPr>
        <w:t>投标</w:t>
      </w:r>
      <w:r>
        <w:rPr>
          <w:rFonts w:hint="eastAsia" w:cs="仿宋_GB2312"/>
          <w:b/>
        </w:rPr>
        <w:t>。</w:t>
      </w:r>
    </w:p>
    <w:p>
      <w:pPr>
        <w:spacing w:line="520" w:lineRule="exact"/>
        <w:ind w:firstLine="640" w:firstLineChars="200"/>
        <w:rPr>
          <w:rFonts w:hint="default" w:cs="仿宋_GB2312"/>
          <w:lang w:val="en-US" w:eastAsia="zh-CN"/>
        </w:rPr>
      </w:pPr>
      <w:r>
        <w:rPr>
          <w:rFonts w:hint="eastAsia" w:cs="仿宋_GB2312"/>
          <w:lang w:val="en-US" w:eastAsia="zh-CN"/>
        </w:rPr>
        <w:t>前款所述法定资格但不限于，</w:t>
      </w:r>
      <w:r>
        <w:rPr>
          <w:rFonts w:hint="default" w:cs="仿宋_GB2312"/>
          <w:lang w:val="en-US" w:eastAsia="zh-CN"/>
        </w:rPr>
        <w:t>投标人在中华人民共和国境内注册，取得工商行政管理部门颁发的企业法人营业执照</w:t>
      </w:r>
      <w:r>
        <w:rPr>
          <w:rFonts w:hint="eastAsia" w:cs="仿宋_GB2312"/>
          <w:lang w:val="en-US" w:eastAsia="zh-CN"/>
        </w:rPr>
        <w:t>。</w:t>
      </w:r>
    </w:p>
    <w:p>
      <w:pPr>
        <w:autoSpaceDE w:val="0"/>
        <w:autoSpaceDN w:val="0"/>
        <w:spacing w:line="520" w:lineRule="exact"/>
        <w:ind w:firstLine="640" w:firstLineChars="200"/>
        <w:rPr>
          <w:rFonts w:hint="eastAsia" w:cs="仿宋_GB2312"/>
        </w:rPr>
      </w:pPr>
      <w:r>
        <w:rPr>
          <w:rFonts w:hint="eastAsia" w:cs="仿宋_GB2312"/>
        </w:rPr>
        <w:t>2、投标人应具有良好的商业信誉和健全的财务会计制度</w:t>
      </w:r>
      <w:r>
        <w:rPr>
          <w:rFonts w:hint="eastAsia" w:cs="仿宋_GB2312"/>
          <w:lang w:eastAsia="zh-CN"/>
        </w:rPr>
        <w:t>；</w:t>
      </w:r>
      <w:r>
        <w:rPr>
          <w:rFonts w:hint="eastAsia" w:cs="仿宋_GB2312"/>
          <w:lang w:val="en-US" w:eastAsia="zh-CN"/>
        </w:rPr>
        <w:t>具</w:t>
      </w:r>
      <w:r>
        <w:rPr>
          <w:rFonts w:hint="eastAsia" w:cs="仿宋_GB2312"/>
          <w:lang w:eastAsia="zh-CN"/>
        </w:rPr>
        <w:t>有依法缴纳税收和社会保障资金的良好记录；</w:t>
      </w:r>
      <w:r>
        <w:rPr>
          <w:rFonts w:hint="eastAsia" w:cs="仿宋_GB2312"/>
        </w:rPr>
        <w:t>无不良记录，</w:t>
      </w:r>
      <w:r>
        <w:rPr>
          <w:rFonts w:hint="eastAsia" w:cs="仿宋_GB2312"/>
          <w:lang w:val="en-US" w:eastAsia="zh-CN"/>
        </w:rPr>
        <w:t>且</w:t>
      </w:r>
      <w:r>
        <w:rPr>
          <w:rFonts w:hint="eastAsia" w:cs="仿宋_GB2312"/>
        </w:rPr>
        <w:t>近三年内没有因违法、违规行为被国家有关部门予以处罚的记录。</w:t>
      </w:r>
    </w:p>
    <w:p>
      <w:pPr>
        <w:autoSpaceDE w:val="0"/>
        <w:autoSpaceDN w:val="0"/>
        <w:spacing w:line="520" w:lineRule="exact"/>
        <w:ind w:firstLine="640" w:firstLineChars="200"/>
        <w:rPr>
          <w:rFonts w:hint="eastAsia" w:cs="仿宋_GB2312"/>
          <w:lang w:eastAsia="zh-CN"/>
        </w:rPr>
      </w:pPr>
      <w:r>
        <w:rPr>
          <w:rFonts w:hint="eastAsia" w:cs="仿宋_GB2312"/>
          <w:lang w:val="en-US" w:eastAsia="zh-CN"/>
        </w:rPr>
        <w:t>3</w:t>
      </w:r>
      <w:r>
        <w:rPr>
          <w:rFonts w:hint="eastAsia" w:cs="仿宋_GB2312"/>
        </w:rPr>
        <w:t>、</w:t>
      </w:r>
      <w:r>
        <w:rPr>
          <w:rFonts w:hint="eastAsia" w:cs="仿宋_GB2312"/>
          <w:lang w:val="en-US" w:eastAsia="zh-CN"/>
        </w:rPr>
        <w:t>投标人内部管理制度健全，拥有完善的质量控制制度，有良好的社会信誉，没有骗取中标和严重违约等行为；没有处于被责令停业，投标资格被取消，财产被接管、冻结、</w:t>
      </w:r>
      <w:bookmarkStart w:id="2" w:name="_GoBack"/>
      <w:bookmarkEnd w:id="2"/>
      <w:r>
        <w:rPr>
          <w:rFonts w:hint="eastAsia" w:cs="仿宋_GB2312"/>
          <w:lang w:val="en-US" w:eastAsia="zh-CN"/>
        </w:rPr>
        <w:t>破产等状态；截至投标日未处于被政府相关部门立案调查中。</w:t>
      </w:r>
    </w:p>
    <w:p>
      <w:pPr>
        <w:autoSpaceDE w:val="0"/>
        <w:autoSpaceDN w:val="0"/>
        <w:spacing w:line="520" w:lineRule="exact"/>
        <w:ind w:firstLine="640" w:firstLineChars="200"/>
        <w:rPr>
          <w:rFonts w:hint="eastAsia" w:cs="仿宋_GB2312"/>
          <w:lang w:val="en-US" w:eastAsia="zh-CN"/>
        </w:rPr>
      </w:pPr>
      <w:r>
        <w:rPr>
          <w:rFonts w:hint="eastAsia" w:cs="仿宋_GB2312"/>
          <w:lang w:val="en-US" w:eastAsia="zh-CN"/>
        </w:rPr>
        <w:t>4、</w:t>
      </w:r>
      <w:r>
        <w:rPr>
          <w:rFonts w:hint="eastAsia" w:cs="仿宋_GB2312"/>
        </w:rPr>
        <w:t>投标人应具有履行合同所必需的专业胜任能力和职业道德水平</w:t>
      </w:r>
      <w:r>
        <w:rPr>
          <w:rFonts w:hint="eastAsia" w:cs="仿宋_GB2312"/>
          <w:lang w:eastAsia="zh-CN"/>
        </w:rPr>
        <w:t>。</w:t>
      </w:r>
    </w:p>
    <w:p>
      <w:pPr>
        <w:autoSpaceDE w:val="0"/>
        <w:autoSpaceDN w:val="0"/>
        <w:spacing w:line="520" w:lineRule="exact"/>
        <w:ind w:firstLine="640" w:firstLineChars="200"/>
        <w:rPr>
          <w:rFonts w:cs="仿宋_GB2312"/>
        </w:rPr>
      </w:pPr>
      <w:r>
        <w:rPr>
          <w:rFonts w:hint="eastAsia" w:cs="仿宋_GB2312"/>
          <w:lang w:val="en-US" w:eastAsia="zh-CN"/>
        </w:rPr>
        <w:t>5、本</w:t>
      </w:r>
      <w:r>
        <w:rPr>
          <w:rFonts w:hint="eastAsia" w:cs="仿宋_GB2312"/>
        </w:rPr>
        <w:t>项目不接受联合体</w:t>
      </w:r>
      <w:r>
        <w:rPr>
          <w:rFonts w:hint="eastAsia" w:cs="仿宋_GB2312"/>
          <w:lang w:val="en-US" w:eastAsia="zh-CN"/>
        </w:rPr>
        <w:t>投标</w:t>
      </w:r>
      <w:r>
        <w:rPr>
          <w:rFonts w:hint="eastAsia" w:cs="仿宋_GB2312"/>
        </w:rPr>
        <w:t>报价，</w:t>
      </w:r>
      <w:r>
        <w:rPr>
          <w:rFonts w:hint="eastAsia" w:cs="仿宋_GB2312"/>
          <w:lang w:val="en-US" w:eastAsia="zh-CN"/>
        </w:rPr>
        <w:t>中标人</w:t>
      </w:r>
      <w:r>
        <w:rPr>
          <w:rFonts w:hint="eastAsia" w:cs="仿宋_GB2312"/>
        </w:rPr>
        <w:t>签合同后不允许分包、转包。</w:t>
      </w:r>
    </w:p>
    <w:p>
      <w:pPr>
        <w:autoSpaceDE w:val="0"/>
        <w:autoSpaceDN w:val="0"/>
        <w:spacing w:line="520" w:lineRule="exact"/>
        <w:ind w:firstLine="643" w:firstLineChars="200"/>
        <w:rPr>
          <w:b/>
        </w:rPr>
      </w:pPr>
      <w:r>
        <w:rPr>
          <w:rFonts w:hint="eastAsia"/>
          <w:b/>
          <w:lang w:val="en-US" w:eastAsia="zh-CN"/>
        </w:rPr>
        <w:t>六</w:t>
      </w:r>
      <w:r>
        <w:rPr>
          <w:rFonts w:hint="eastAsia"/>
          <w:b/>
        </w:rPr>
        <w:t>、</w:t>
      </w:r>
      <w:r>
        <w:rPr>
          <w:rFonts w:hint="eastAsia" w:cs="仿宋_GB2312"/>
          <w:b/>
        </w:rPr>
        <w:t>投标文件</w:t>
      </w:r>
      <w:r>
        <w:rPr>
          <w:rFonts w:hint="eastAsia"/>
          <w:b/>
        </w:rPr>
        <w:t>组成：</w:t>
      </w:r>
    </w:p>
    <w:p>
      <w:pPr>
        <w:tabs>
          <w:tab w:val="center" w:pos="4252"/>
        </w:tabs>
        <w:spacing w:line="520" w:lineRule="exact"/>
        <w:ind w:firstLine="640" w:firstLineChars="200"/>
        <w:jc w:val="left"/>
        <w:rPr>
          <w:bCs/>
        </w:rPr>
      </w:pPr>
      <w:r>
        <w:rPr>
          <w:rFonts w:hint="eastAsia"/>
          <w:bCs/>
        </w:rPr>
        <w:t>1、</w:t>
      </w:r>
      <w:r>
        <w:rPr>
          <w:rFonts w:hint="eastAsia"/>
          <w:bCs/>
          <w:lang w:val="en-US" w:eastAsia="zh-CN"/>
        </w:rPr>
        <w:t>投标人</w:t>
      </w:r>
      <w:r>
        <w:rPr>
          <w:rFonts w:hint="eastAsia"/>
          <w:bCs/>
        </w:rPr>
        <w:t>应提供如下有关资料：</w:t>
      </w:r>
    </w:p>
    <w:p>
      <w:pPr>
        <w:tabs>
          <w:tab w:val="center" w:pos="4252"/>
        </w:tabs>
        <w:spacing w:line="520" w:lineRule="exact"/>
        <w:ind w:firstLine="640" w:firstLineChars="200"/>
        <w:jc w:val="left"/>
        <w:rPr>
          <w:bCs/>
        </w:rPr>
      </w:pPr>
      <w:r>
        <w:rPr>
          <w:rFonts w:hint="eastAsia"/>
          <w:bCs/>
        </w:rPr>
        <w:t>（1）公司营业执照和执业证书的复印件。</w:t>
      </w:r>
    </w:p>
    <w:p>
      <w:pPr>
        <w:tabs>
          <w:tab w:val="center" w:pos="4252"/>
        </w:tabs>
        <w:spacing w:line="520" w:lineRule="exact"/>
        <w:ind w:firstLine="640" w:firstLineChars="200"/>
        <w:jc w:val="left"/>
        <w:rPr>
          <w:bCs/>
        </w:rPr>
      </w:pPr>
      <w:r>
        <w:rPr>
          <w:rFonts w:hint="eastAsia"/>
          <w:bCs/>
        </w:rPr>
        <w:t>（2）会计师事务所的简介。</w:t>
      </w:r>
    </w:p>
    <w:p>
      <w:pPr>
        <w:tabs>
          <w:tab w:val="center" w:pos="4252"/>
        </w:tabs>
        <w:spacing w:line="520" w:lineRule="exact"/>
        <w:ind w:firstLine="640" w:firstLineChars="200"/>
        <w:jc w:val="left"/>
        <w:rPr>
          <w:bCs/>
        </w:rPr>
      </w:pPr>
      <w:r>
        <w:rPr>
          <w:rFonts w:hint="eastAsia"/>
          <w:bCs/>
        </w:rPr>
        <w:t>（3）法定代表人授权书。</w:t>
      </w:r>
    </w:p>
    <w:p>
      <w:pPr>
        <w:tabs>
          <w:tab w:val="center" w:pos="4252"/>
        </w:tabs>
        <w:spacing w:line="520" w:lineRule="exact"/>
        <w:ind w:firstLine="640" w:firstLineChars="200"/>
        <w:jc w:val="left"/>
        <w:rPr>
          <w:bCs/>
        </w:rPr>
      </w:pPr>
      <w:r>
        <w:rPr>
          <w:rFonts w:hint="eastAsia"/>
          <w:bCs/>
        </w:rPr>
        <w:t>（4）公司近三年参与汽车相关行业各项审计工作等业务经验（需附相关证明文件）。</w:t>
      </w:r>
    </w:p>
    <w:p>
      <w:pPr>
        <w:tabs>
          <w:tab w:val="center" w:pos="4252"/>
        </w:tabs>
        <w:spacing w:line="520" w:lineRule="exact"/>
        <w:ind w:firstLine="640" w:firstLineChars="200"/>
        <w:jc w:val="left"/>
        <w:rPr>
          <w:bCs/>
        </w:rPr>
      </w:pPr>
      <w:r>
        <w:rPr>
          <w:rFonts w:hint="eastAsia"/>
          <w:bCs/>
        </w:rPr>
        <w:t>（5）工作方案（如时间安排、人员安排等）。</w:t>
      </w:r>
    </w:p>
    <w:p>
      <w:pPr>
        <w:tabs>
          <w:tab w:val="center" w:pos="4252"/>
        </w:tabs>
        <w:spacing w:line="520" w:lineRule="exact"/>
        <w:ind w:left="640" w:leftChars="200"/>
        <w:jc w:val="left"/>
        <w:rPr>
          <w:bCs/>
        </w:rPr>
      </w:pPr>
      <w:r>
        <w:rPr>
          <w:rFonts w:hint="eastAsia"/>
          <w:bCs/>
        </w:rPr>
        <w:t>（6）报价（价格应包含增值税）</w:t>
      </w:r>
      <w:r>
        <w:rPr>
          <w:rFonts w:hint="eastAsia" w:cs="仿宋_GB2312"/>
        </w:rPr>
        <w:t>。</w:t>
      </w:r>
    </w:p>
    <w:p>
      <w:pPr>
        <w:tabs>
          <w:tab w:val="center" w:pos="4252"/>
        </w:tabs>
        <w:spacing w:line="520" w:lineRule="exact"/>
        <w:ind w:firstLine="640" w:firstLineChars="200"/>
        <w:jc w:val="left"/>
        <w:rPr>
          <w:rFonts w:hint="eastAsia" w:eastAsia="仿宋"/>
          <w:bCs/>
          <w:lang w:eastAsia="zh-CN"/>
        </w:rPr>
      </w:pPr>
      <w:r>
        <w:rPr>
          <w:rFonts w:hint="eastAsia"/>
        </w:rPr>
        <w:t xml:space="preserve"> 2、</w:t>
      </w:r>
      <w:r>
        <w:rPr>
          <w:rFonts w:hint="eastAsia"/>
          <w:bCs/>
        </w:rPr>
        <w:t>投标文件的格式</w:t>
      </w:r>
      <w:r>
        <w:rPr>
          <w:rFonts w:hint="eastAsia"/>
          <w:bCs/>
          <w:lang w:eastAsia="zh-CN"/>
        </w:rPr>
        <w:t>。</w:t>
      </w:r>
    </w:p>
    <w:p>
      <w:pPr>
        <w:tabs>
          <w:tab w:val="center" w:pos="4252"/>
        </w:tabs>
        <w:spacing w:line="520" w:lineRule="exact"/>
        <w:ind w:firstLine="640" w:firstLineChars="200"/>
        <w:jc w:val="left"/>
        <w:rPr>
          <w:bCs/>
        </w:rPr>
      </w:pPr>
      <w:r>
        <w:rPr>
          <w:rFonts w:hint="eastAsia"/>
          <w:bCs/>
        </w:rPr>
        <w:t>（1）</w:t>
      </w:r>
      <w:r>
        <w:rPr>
          <w:rFonts w:hint="eastAsia"/>
          <w:kern w:val="0"/>
          <w:lang w:val="en-US" w:eastAsia="zh-CN"/>
        </w:rPr>
        <w:t>投标人</w:t>
      </w:r>
      <w:r>
        <w:rPr>
          <w:rFonts w:hint="eastAsia"/>
          <w:kern w:val="0"/>
        </w:rPr>
        <w:t>所</w:t>
      </w:r>
      <w:r>
        <w:rPr>
          <w:rFonts w:hint="eastAsia"/>
          <w:bCs/>
        </w:rPr>
        <w:t>应按要求将投标文件顺序编排、编制目录、逐页标注连续页码后装订成册，同时提供电子文档。</w:t>
      </w:r>
    </w:p>
    <w:p>
      <w:pPr>
        <w:tabs>
          <w:tab w:val="center" w:pos="4252"/>
        </w:tabs>
        <w:spacing w:line="520" w:lineRule="exact"/>
        <w:ind w:firstLine="640" w:firstLineChars="200"/>
        <w:jc w:val="left"/>
        <w:rPr>
          <w:bCs/>
        </w:rPr>
      </w:pPr>
      <w:r>
        <w:rPr>
          <w:rFonts w:hint="eastAsia"/>
          <w:bCs/>
        </w:rPr>
        <w:t>（2）投标文件的书写一律使用宋体字，统一使用A4号纸打印，装订形式不限，封面装订材料不限，但必须装订紧密，不得松动、散落。</w:t>
      </w:r>
    </w:p>
    <w:p>
      <w:pPr>
        <w:tabs>
          <w:tab w:val="center" w:pos="4252"/>
        </w:tabs>
        <w:spacing w:line="520" w:lineRule="exact"/>
        <w:ind w:firstLine="640" w:firstLineChars="200"/>
        <w:jc w:val="left"/>
        <w:rPr>
          <w:bCs/>
        </w:rPr>
      </w:pPr>
      <w:r>
        <w:rPr>
          <w:rFonts w:hint="eastAsia"/>
          <w:bCs/>
        </w:rPr>
        <w:t>（3</w:t>
      </w:r>
      <w:r>
        <w:rPr>
          <w:bCs/>
        </w:rPr>
        <w:t>）</w:t>
      </w:r>
      <w:r>
        <w:rPr>
          <w:rFonts w:hint="eastAsia"/>
          <w:bCs/>
        </w:rPr>
        <w:t>投标文件中所有缩写应附注释。文件叙述应通俗易懂，图表资料应规范清晰，应附有文件及附件目录以便查阅。</w:t>
      </w:r>
    </w:p>
    <w:p>
      <w:pPr>
        <w:tabs>
          <w:tab w:val="center" w:pos="4252"/>
        </w:tabs>
        <w:spacing w:line="520" w:lineRule="exact"/>
        <w:ind w:firstLine="640" w:firstLineChars="200"/>
        <w:jc w:val="left"/>
        <w:rPr>
          <w:bCs/>
        </w:rPr>
      </w:pPr>
      <w:r>
        <w:rPr>
          <w:rFonts w:hint="eastAsia"/>
          <w:bCs/>
        </w:rPr>
        <w:t>（4）所有投标文件应加盖公章，投标文件应密封，并于密封处加盖骑缝章。</w:t>
      </w:r>
    </w:p>
    <w:p>
      <w:pPr>
        <w:tabs>
          <w:tab w:val="center" w:pos="4252"/>
        </w:tabs>
        <w:spacing w:line="520" w:lineRule="exact"/>
        <w:ind w:firstLine="640" w:firstLineChars="200"/>
        <w:jc w:val="left"/>
        <w:rPr>
          <w:rFonts w:hint="eastAsia" w:eastAsia="仿宋"/>
          <w:bCs/>
          <w:lang w:eastAsia="zh-CN"/>
        </w:rPr>
      </w:pPr>
      <w:r>
        <w:rPr>
          <w:rFonts w:hint="eastAsia"/>
          <w:bCs/>
        </w:rPr>
        <w:t>3、报价项目的说明</w:t>
      </w:r>
      <w:r>
        <w:rPr>
          <w:rFonts w:hint="eastAsia"/>
          <w:bCs/>
          <w:lang w:eastAsia="zh-CN"/>
        </w:rPr>
        <w:t>。</w:t>
      </w:r>
    </w:p>
    <w:p>
      <w:pPr>
        <w:tabs>
          <w:tab w:val="center" w:pos="4252"/>
        </w:tabs>
        <w:spacing w:line="520" w:lineRule="exact"/>
        <w:ind w:firstLine="640" w:firstLineChars="200"/>
        <w:jc w:val="left"/>
        <w:rPr>
          <w:bCs/>
        </w:rPr>
      </w:pPr>
      <w:r>
        <w:rPr>
          <w:rFonts w:hint="eastAsia"/>
          <w:bCs/>
        </w:rPr>
        <w:t>（1）最高限价：人民币</w:t>
      </w:r>
      <w:r>
        <w:rPr>
          <w:rFonts w:hint="eastAsia"/>
          <w:bCs/>
          <w:highlight w:val="none"/>
        </w:rPr>
        <w:t>肆</w:t>
      </w:r>
      <w:r>
        <w:rPr>
          <w:rFonts w:hint="eastAsia"/>
          <w:bCs/>
        </w:rPr>
        <w:t>万元。</w:t>
      </w:r>
    </w:p>
    <w:p>
      <w:pPr>
        <w:autoSpaceDE w:val="0"/>
        <w:autoSpaceDN w:val="0"/>
        <w:spacing w:line="520" w:lineRule="exact"/>
        <w:ind w:firstLine="643" w:firstLineChars="200"/>
        <w:rPr>
          <w:b/>
        </w:rPr>
      </w:pPr>
      <w:r>
        <w:rPr>
          <w:rFonts w:hint="eastAsia"/>
          <w:b/>
        </w:rPr>
        <w:t>（2）</w:t>
      </w:r>
      <w:r>
        <w:rPr>
          <w:rFonts w:hint="eastAsia" w:cs="仿宋_GB2312"/>
          <w:b/>
          <w:lang w:val="en-US" w:eastAsia="zh-CN"/>
        </w:rPr>
        <w:t>投标人</w:t>
      </w:r>
      <w:r>
        <w:rPr>
          <w:rFonts w:hint="eastAsia" w:cs="仿宋_GB2312"/>
          <w:b/>
        </w:rPr>
        <w:t>所在本地</w:t>
      </w:r>
      <w:r>
        <w:rPr>
          <w:rFonts w:hint="eastAsia" w:cs="仿宋_GB2312"/>
          <w:b/>
          <w:lang w:val="en-US" w:eastAsia="zh-CN"/>
        </w:rPr>
        <w:t>进行</w:t>
      </w:r>
      <w:r>
        <w:rPr>
          <w:rFonts w:hint="eastAsia" w:cs="仿宋_GB2312"/>
          <w:b/>
        </w:rPr>
        <w:t>业务发生的交通、住宿等差旅费用</w:t>
      </w:r>
      <w:r>
        <w:rPr>
          <w:rFonts w:hint="eastAsia" w:cs="仿宋_GB2312"/>
          <w:b/>
          <w:lang w:val="en-US" w:eastAsia="zh-CN"/>
        </w:rPr>
        <w:t>应自行承担</w:t>
      </w:r>
      <w:r>
        <w:rPr>
          <w:rFonts w:hint="eastAsia" w:cs="仿宋_GB2312"/>
          <w:b/>
        </w:rPr>
        <w:t>，</w:t>
      </w:r>
      <w:r>
        <w:rPr>
          <w:rFonts w:hint="eastAsia"/>
          <w:b/>
          <w:lang w:val="en-US" w:eastAsia="zh-CN"/>
        </w:rPr>
        <w:t>投标人</w:t>
      </w:r>
      <w:r>
        <w:rPr>
          <w:rFonts w:hint="eastAsia"/>
          <w:b/>
        </w:rPr>
        <w:t>所报价中包含现场审计的工作餐费。</w:t>
      </w:r>
    </w:p>
    <w:p>
      <w:pPr>
        <w:tabs>
          <w:tab w:val="center" w:pos="4252"/>
        </w:tabs>
        <w:spacing w:line="520" w:lineRule="exact"/>
        <w:ind w:firstLine="640" w:firstLineChars="200"/>
        <w:jc w:val="left"/>
        <w:rPr>
          <w:bCs/>
        </w:rPr>
      </w:pPr>
      <w:r>
        <w:rPr>
          <w:rFonts w:hint="eastAsia"/>
          <w:bCs/>
        </w:rPr>
        <w:t>（3）所报价对应的服务应满足本文件的要求，并能完全实现针对本项目制定的工作方案。</w:t>
      </w:r>
    </w:p>
    <w:p>
      <w:pPr>
        <w:tabs>
          <w:tab w:val="center" w:pos="4252"/>
        </w:tabs>
        <w:spacing w:line="520" w:lineRule="exact"/>
        <w:ind w:firstLine="640" w:firstLineChars="200"/>
        <w:jc w:val="left"/>
        <w:rPr>
          <w:rFonts w:hint="eastAsia" w:eastAsia="仿宋"/>
          <w:bCs/>
          <w:lang w:eastAsia="zh-CN"/>
        </w:rPr>
      </w:pPr>
      <w:bookmarkStart w:id="1" w:name="_Toc390267944"/>
      <w:r>
        <w:rPr>
          <w:rFonts w:hint="eastAsia"/>
          <w:bCs/>
        </w:rPr>
        <w:t>4、投标文件的数量</w:t>
      </w:r>
      <w:r>
        <w:rPr>
          <w:rFonts w:hint="eastAsia"/>
          <w:bCs/>
          <w:lang w:eastAsia="zh-CN"/>
        </w:rPr>
        <w:t>。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sz w:val="30"/>
          <w:szCs w:val="30"/>
          <w:lang w:val="zh-CN"/>
        </w:rPr>
      </w:pPr>
      <w:r>
        <w:rPr>
          <w:rFonts w:hint="eastAsia"/>
          <w:b/>
          <w:bCs/>
        </w:rPr>
        <w:t>投标文件要求正本壹份，副本壹份，每套文件须清楚地标明“正本”、“副本”。当投标文件正本和副本之间存在差异时，以投标文件正本为准。</w:t>
      </w:r>
    </w:p>
    <w:p>
      <w:pPr>
        <w:tabs>
          <w:tab w:val="center" w:pos="4252"/>
        </w:tabs>
        <w:spacing w:line="520" w:lineRule="exact"/>
        <w:ind w:firstLine="640" w:firstLineChars="200"/>
        <w:jc w:val="left"/>
        <w:rPr>
          <w:rFonts w:hint="eastAsia" w:eastAsia="仿宋" w:cs="仿宋_GB2312"/>
          <w:lang w:eastAsia="zh-CN"/>
        </w:rPr>
      </w:pPr>
      <w:r>
        <w:rPr>
          <w:rFonts w:hint="eastAsia" w:cs="仿宋_GB2312"/>
        </w:rPr>
        <w:t>5、投标文件的有效期</w:t>
      </w:r>
      <w:bookmarkEnd w:id="1"/>
      <w:r>
        <w:rPr>
          <w:rFonts w:hint="eastAsia" w:cs="仿宋_GB2312"/>
          <w:lang w:eastAsia="zh-CN"/>
        </w:rPr>
        <w:t>。</w:t>
      </w:r>
    </w:p>
    <w:p>
      <w:pPr>
        <w:tabs>
          <w:tab w:val="left" w:pos="7740"/>
        </w:tabs>
        <w:adjustRightInd w:val="0"/>
        <w:snapToGrid w:val="0"/>
        <w:spacing w:line="520" w:lineRule="exact"/>
        <w:ind w:firstLine="640" w:firstLineChars="200"/>
        <w:rPr>
          <w:rFonts w:cs="仿宋_GB2312"/>
        </w:rPr>
      </w:pPr>
      <w:r>
        <w:rPr>
          <w:rFonts w:hint="eastAsia" w:cs="仿宋_GB2312"/>
        </w:rPr>
        <w:t>（1）投标文件应在投标截止日后的30天内保持有效。投标文件有效期比规定时间短的将被作为非实质性响应报价而</w:t>
      </w:r>
      <w:r>
        <w:rPr>
          <w:rFonts w:hint="eastAsia" w:cs="仿宋_GB2312"/>
          <w:lang w:val="en-US" w:eastAsia="zh-CN"/>
        </w:rPr>
        <w:t>被</w:t>
      </w:r>
      <w:r>
        <w:rPr>
          <w:rFonts w:hint="eastAsia" w:cs="仿宋_GB2312"/>
        </w:rPr>
        <w:t>拒绝。</w:t>
      </w:r>
    </w:p>
    <w:p>
      <w:pPr>
        <w:tabs>
          <w:tab w:val="left" w:pos="7740"/>
        </w:tabs>
        <w:adjustRightInd w:val="0"/>
        <w:snapToGrid w:val="0"/>
        <w:spacing w:line="520" w:lineRule="exact"/>
        <w:ind w:firstLine="640" w:firstLineChars="200"/>
        <w:rPr>
          <w:rFonts w:cs="仿宋_GB2312"/>
        </w:rPr>
      </w:pPr>
      <w:r>
        <w:rPr>
          <w:rFonts w:hint="eastAsia" w:cs="仿宋_GB2312"/>
        </w:rPr>
        <w:t>（2）特殊情况下，</w:t>
      </w:r>
      <w:r>
        <w:rPr>
          <w:rFonts w:hint="eastAsia" w:cs="仿宋_GB2312"/>
          <w:lang w:val="en-US" w:eastAsia="zh-CN"/>
        </w:rPr>
        <w:t>招标人</w:t>
      </w:r>
      <w:r>
        <w:rPr>
          <w:rFonts w:hint="eastAsia" w:cs="仿宋_GB2312"/>
        </w:rPr>
        <w:t>可于投标文件有效期期满之前，要求投标人同意延长价格有效期，要求与答复均应</w:t>
      </w:r>
      <w:r>
        <w:rPr>
          <w:rFonts w:hint="eastAsia" w:cs="仿宋_GB2312"/>
          <w:lang w:val="en-US" w:eastAsia="zh-CN"/>
        </w:rPr>
        <w:t>以</w:t>
      </w:r>
      <w:r>
        <w:rPr>
          <w:rFonts w:hint="eastAsia" w:cs="仿宋_GB2312"/>
        </w:rPr>
        <w:t>书面形式</w:t>
      </w:r>
      <w:r>
        <w:rPr>
          <w:rFonts w:hint="eastAsia" w:cs="仿宋_GB2312"/>
          <w:lang w:val="en-US" w:eastAsia="zh-CN"/>
        </w:rPr>
        <w:t>进行</w:t>
      </w:r>
      <w:r>
        <w:rPr>
          <w:rFonts w:hint="eastAsia" w:cs="仿宋_GB2312"/>
        </w:rPr>
        <w:t>。投标人可以拒绝上述要求。对于同意该要求的投标人，既不要求也不允许其修改报价投标文件。</w:t>
      </w:r>
    </w:p>
    <w:p>
      <w:pPr>
        <w:autoSpaceDE w:val="0"/>
        <w:autoSpaceDN w:val="0"/>
        <w:spacing w:line="520" w:lineRule="exact"/>
        <w:ind w:firstLine="643" w:firstLineChars="200"/>
        <w:rPr>
          <w:b/>
        </w:rPr>
      </w:pPr>
      <w:r>
        <w:rPr>
          <w:rFonts w:hint="eastAsia"/>
          <w:b/>
        </w:rPr>
        <w:t>七、投标时间</w:t>
      </w:r>
      <w:r>
        <w:rPr>
          <w:rFonts w:hint="eastAsia"/>
          <w:b/>
          <w:lang w:val="en-US" w:eastAsia="zh-CN"/>
        </w:rPr>
        <w:t>、投标地点及截止时间。</w:t>
      </w:r>
    </w:p>
    <w:p>
      <w:pPr>
        <w:spacing w:line="520" w:lineRule="exact"/>
        <w:ind w:firstLine="630"/>
      </w:pPr>
      <w:r>
        <w:rPr>
          <w:rFonts w:hint="eastAsia"/>
          <w:lang w:val="en-US" w:eastAsia="zh-CN"/>
        </w:rPr>
        <w:t>符合要求的企业可于</w:t>
      </w:r>
      <w:r>
        <w:rPr>
          <w:rFonts w:hint="eastAsia"/>
        </w:rPr>
        <w:t>20</w:t>
      </w:r>
      <w:r>
        <w:rPr>
          <w:rFonts w:hint="eastAsia"/>
          <w:lang w:val="en-US" w:eastAsia="zh-CN"/>
        </w:rPr>
        <w:t>19</w:t>
      </w:r>
      <w:r>
        <w:rPr>
          <w:rFonts w:hint="eastAsia"/>
        </w:rPr>
        <w:t>年</w:t>
      </w:r>
      <w:r>
        <w:rPr>
          <w:rFonts w:hint="eastAsia"/>
          <w:highlight w:val="yellow"/>
          <w:lang w:val="en-US" w:eastAsia="zh-CN"/>
        </w:rPr>
        <w:t>12</w:t>
      </w:r>
      <w:r>
        <w:rPr>
          <w:rFonts w:hint="eastAsia"/>
          <w:highlight w:val="yellow"/>
        </w:rPr>
        <w:t>月</w:t>
      </w:r>
      <w:r>
        <w:rPr>
          <w:rFonts w:hint="eastAsia"/>
          <w:highlight w:val="yellow"/>
          <w:lang w:val="en-US" w:eastAsia="zh-CN"/>
        </w:rPr>
        <w:t>5</w:t>
      </w:r>
      <w:r>
        <w:rPr>
          <w:rFonts w:hint="eastAsia"/>
        </w:rPr>
        <w:t>日</w:t>
      </w:r>
      <w:r>
        <w:rPr>
          <w:rFonts w:hint="eastAsia"/>
          <w:lang w:val="en-US" w:eastAsia="zh-CN"/>
        </w:rPr>
        <w:t>-</w:t>
      </w:r>
      <w:r>
        <w:rPr>
          <w:rFonts w:hint="eastAsia"/>
        </w:rPr>
        <w:t>20</w:t>
      </w:r>
      <w:r>
        <w:rPr>
          <w:rFonts w:hint="eastAsia"/>
          <w:lang w:val="en-US" w:eastAsia="zh-CN"/>
        </w:rPr>
        <w:t>19</w:t>
      </w:r>
      <w:r>
        <w:rPr>
          <w:rFonts w:hint="eastAsia"/>
        </w:rPr>
        <w:t>年</w:t>
      </w:r>
      <w:r>
        <w:rPr>
          <w:rFonts w:hint="eastAsia"/>
          <w:highlight w:val="yellow"/>
          <w:lang w:val="en-US" w:eastAsia="zh-CN"/>
        </w:rPr>
        <w:t>12</w:t>
      </w:r>
      <w:r>
        <w:rPr>
          <w:rFonts w:hint="eastAsia"/>
          <w:highlight w:val="yellow"/>
        </w:rPr>
        <w:t>月</w:t>
      </w:r>
      <w:r>
        <w:rPr>
          <w:rFonts w:hint="eastAsia"/>
          <w:highlight w:val="yellow"/>
          <w:lang w:val="en-US" w:eastAsia="zh-CN"/>
        </w:rPr>
        <w:t>13</w:t>
      </w:r>
      <w:r>
        <w:rPr>
          <w:rFonts w:hint="eastAsia"/>
        </w:rPr>
        <w:t>日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上午9：00-12：00，下午2：00-18：00）持企业营业执照复印件（须加盖公章）、法人或委托人身份证复印件、授权委托书、相关资质证书复印件，至</w:t>
      </w:r>
      <w:r>
        <w:rPr>
          <w:rFonts w:hint="eastAsia"/>
        </w:rPr>
        <w:t>广州市越秀区沿江中路195号沿江大厦广东省中国旅行社股份有限公司21楼</w:t>
      </w:r>
      <w:r>
        <w:rPr>
          <w:rFonts w:hint="eastAsia"/>
          <w:lang w:val="en-US" w:eastAsia="zh-CN"/>
        </w:rPr>
        <w:t>经管管理</w:t>
      </w:r>
      <w:r>
        <w:rPr>
          <w:rFonts w:hint="eastAsia"/>
        </w:rPr>
        <w:t>部</w:t>
      </w:r>
      <w:r>
        <w:rPr>
          <w:rFonts w:hint="eastAsia"/>
          <w:lang w:val="en-US" w:eastAsia="zh-CN"/>
        </w:rPr>
        <w:t>办理招标登记手续</w:t>
      </w:r>
      <w:r>
        <w:rPr>
          <w:rFonts w:hint="eastAsia"/>
        </w:rPr>
        <w:t>。</w:t>
      </w:r>
      <w:r>
        <w:rPr>
          <w:rFonts w:hint="eastAsia"/>
          <w:lang w:val="en-US" w:eastAsia="zh-CN"/>
        </w:rPr>
        <w:t>请各投标单位按项目要求于2019年12月13日18：00前将投标文件密封加盖公章后交至前款约定地点，逾期视弃标处理</w:t>
      </w:r>
      <w:r>
        <w:rPr>
          <w:rFonts w:hint="eastAsia"/>
        </w:rPr>
        <w:t>。</w:t>
      </w:r>
    </w:p>
    <w:p>
      <w:pPr>
        <w:spacing w:line="520" w:lineRule="exact"/>
        <w:ind w:firstLine="643" w:firstLineChars="200"/>
        <w:rPr>
          <w:b/>
          <w:highlight w:val="none"/>
        </w:rPr>
      </w:pPr>
      <w:r>
        <w:rPr>
          <w:rFonts w:hint="eastAsia"/>
          <w:b/>
          <w:highlight w:val="none"/>
        </w:rPr>
        <w:t>八、</w:t>
      </w:r>
      <w:r>
        <w:rPr>
          <w:rFonts w:hint="eastAsia"/>
          <w:b/>
          <w:highlight w:val="none"/>
          <w:lang w:val="zh-CN"/>
        </w:rPr>
        <w:t>投标文件送达地点：</w:t>
      </w:r>
    </w:p>
    <w:p>
      <w:pPr>
        <w:spacing w:line="520" w:lineRule="exact"/>
        <w:ind w:firstLine="630"/>
        <w:rPr>
          <w:highlight w:val="none"/>
        </w:rPr>
      </w:pPr>
      <w:r>
        <w:rPr>
          <w:rFonts w:hint="eastAsia"/>
          <w:highlight w:val="none"/>
        </w:rPr>
        <w:t>广州市越秀区沿江中路195号沿江大厦广东省中国旅行社股份有限公司21楼</w:t>
      </w:r>
      <w:r>
        <w:rPr>
          <w:rFonts w:hint="eastAsia"/>
          <w:highlight w:val="none"/>
          <w:lang w:val="en-US" w:eastAsia="zh-CN"/>
        </w:rPr>
        <w:t>经营管理</w:t>
      </w:r>
      <w:r>
        <w:rPr>
          <w:rFonts w:hint="eastAsia"/>
          <w:highlight w:val="none"/>
        </w:rPr>
        <w:t>部。</w:t>
      </w:r>
    </w:p>
    <w:p>
      <w:pPr>
        <w:spacing w:line="520" w:lineRule="exact"/>
        <w:ind w:firstLine="643" w:firstLineChars="200"/>
        <w:rPr>
          <w:rFonts w:hint="eastAsia" w:eastAsia="仿宋"/>
          <w:b/>
          <w:highlight w:val="none"/>
          <w:lang w:val="en-US" w:eastAsia="zh-CN"/>
        </w:rPr>
      </w:pPr>
      <w:r>
        <w:rPr>
          <w:rFonts w:hint="eastAsia"/>
          <w:b/>
          <w:highlight w:val="none"/>
        </w:rPr>
        <w:t>九、中</w:t>
      </w:r>
      <w:r>
        <w:rPr>
          <w:rFonts w:hint="eastAsia"/>
          <w:b/>
          <w:highlight w:val="none"/>
          <w:lang w:val="en-US" w:eastAsia="zh-CN"/>
        </w:rPr>
        <w:t>标。</w:t>
      </w:r>
    </w:p>
    <w:p>
      <w:pPr>
        <w:spacing w:line="520" w:lineRule="exact"/>
        <w:ind w:firstLine="640" w:firstLineChars="200"/>
        <w:rPr>
          <w:rFonts w:hint="default" w:eastAsia="仿宋"/>
          <w:bCs/>
          <w:lang w:val="en-US" w:eastAsia="zh-CN"/>
        </w:rPr>
      </w:pPr>
      <w:r>
        <w:rPr>
          <w:rFonts w:hint="eastAsia"/>
          <w:bCs/>
          <w:lang w:val="en-US" w:eastAsia="zh-CN"/>
        </w:rPr>
        <w:t>在开标后，招标单位根据评标结果向中标单位发出中标通知书。中标单位收到中标通知书后3个工作日内与招标单位签订合同，逾期签订合同的，视为自动放弃，由第二中标候选人顺次替补。</w:t>
      </w:r>
    </w:p>
    <w:p>
      <w:pPr>
        <w:spacing w:line="520" w:lineRule="exact"/>
        <w:ind w:firstLine="640" w:firstLineChars="200"/>
        <w:rPr>
          <w:bCs/>
          <w:highlight w:val="none"/>
        </w:rPr>
      </w:pPr>
      <w:r>
        <w:rPr>
          <w:rFonts w:hint="eastAsia"/>
          <w:bCs/>
        </w:rPr>
        <w:t>对未中标者，</w:t>
      </w:r>
      <w:r>
        <w:rPr>
          <w:rFonts w:hint="eastAsia"/>
          <w:bCs/>
          <w:lang w:val="en-US" w:eastAsia="zh-CN"/>
        </w:rPr>
        <w:t>招标人</w:t>
      </w:r>
      <w:r>
        <w:rPr>
          <w:rFonts w:hint="eastAsia"/>
          <w:bCs/>
        </w:rPr>
        <w:t>不对未中标原因做出解释，同时亦不退还报价文件。</w:t>
      </w:r>
    </w:p>
    <w:p>
      <w:pPr>
        <w:spacing w:line="520" w:lineRule="exact"/>
        <w:ind w:firstLine="643" w:firstLineChars="200"/>
        <w:rPr>
          <w:b/>
          <w:highlight w:val="none"/>
        </w:rPr>
      </w:pPr>
      <w:r>
        <w:rPr>
          <w:rFonts w:hint="eastAsia"/>
          <w:b/>
          <w:highlight w:val="none"/>
        </w:rPr>
        <w:t>十、其他说明</w:t>
      </w:r>
    </w:p>
    <w:p>
      <w:pPr>
        <w:spacing w:line="520" w:lineRule="exact"/>
        <w:ind w:firstLine="640" w:firstLineChars="200"/>
        <w:rPr>
          <w:bCs/>
          <w:highlight w:val="none"/>
        </w:rPr>
      </w:pPr>
      <w:r>
        <w:rPr>
          <w:rFonts w:hint="eastAsia"/>
          <w:bCs/>
          <w:highlight w:val="none"/>
        </w:rPr>
        <w:t>1、请</w:t>
      </w:r>
      <w:r>
        <w:rPr>
          <w:rFonts w:hint="eastAsia"/>
          <w:bCs/>
          <w:highlight w:val="none"/>
          <w:lang w:val="en-US" w:eastAsia="zh-CN"/>
        </w:rPr>
        <w:t>投标人</w:t>
      </w:r>
      <w:r>
        <w:rPr>
          <w:rFonts w:hint="eastAsia"/>
          <w:bCs/>
          <w:highlight w:val="none"/>
        </w:rPr>
        <w:t>认真审阅文件中的各项要求，对价格及承诺慎重填报。如</w:t>
      </w:r>
      <w:r>
        <w:rPr>
          <w:rFonts w:hint="eastAsia"/>
          <w:bCs/>
          <w:highlight w:val="none"/>
          <w:lang w:val="en-US" w:eastAsia="zh-CN"/>
        </w:rPr>
        <w:t>投标人</w:t>
      </w:r>
      <w:r>
        <w:rPr>
          <w:rFonts w:hint="eastAsia"/>
          <w:bCs/>
          <w:highlight w:val="none"/>
        </w:rPr>
        <w:t>编制的报价文件不能响应和满足本项目书的要求，责任由</w:t>
      </w:r>
      <w:r>
        <w:rPr>
          <w:rFonts w:hint="eastAsia"/>
          <w:bCs/>
          <w:highlight w:val="none"/>
          <w:lang w:val="en-US" w:eastAsia="zh-CN"/>
        </w:rPr>
        <w:t>投标人</w:t>
      </w:r>
      <w:r>
        <w:rPr>
          <w:rFonts w:hint="eastAsia"/>
          <w:bCs/>
          <w:highlight w:val="none"/>
        </w:rPr>
        <w:t>自负，其报价文件将被</w:t>
      </w:r>
      <w:r>
        <w:rPr>
          <w:rFonts w:hint="eastAsia"/>
          <w:bCs/>
          <w:highlight w:val="none"/>
          <w:lang w:val="en-US" w:eastAsia="zh-CN"/>
        </w:rPr>
        <w:t>招标人</w:t>
      </w:r>
      <w:r>
        <w:rPr>
          <w:rFonts w:hint="eastAsia"/>
          <w:bCs/>
          <w:highlight w:val="none"/>
        </w:rPr>
        <w:t>拒绝或被视为无效报价；</w:t>
      </w:r>
    </w:p>
    <w:p>
      <w:pPr>
        <w:spacing w:line="520" w:lineRule="exact"/>
        <w:ind w:firstLine="640" w:firstLineChars="200"/>
        <w:rPr>
          <w:bCs/>
          <w:highlight w:val="none"/>
        </w:rPr>
      </w:pPr>
      <w:r>
        <w:rPr>
          <w:rFonts w:hint="eastAsia"/>
          <w:bCs/>
          <w:highlight w:val="none"/>
        </w:rPr>
        <w:t>2、</w:t>
      </w:r>
      <w:r>
        <w:rPr>
          <w:rFonts w:hint="eastAsia"/>
          <w:bCs/>
          <w:highlight w:val="none"/>
          <w:lang w:val="en-US" w:eastAsia="zh-CN"/>
        </w:rPr>
        <w:t>投标人</w:t>
      </w:r>
      <w:r>
        <w:rPr>
          <w:rFonts w:hint="eastAsia"/>
          <w:bCs/>
          <w:highlight w:val="none"/>
        </w:rPr>
        <w:t>请仔细阅读本项目书及附件，它们包含了即将写进合同之中的部分条款，一旦</w:t>
      </w:r>
      <w:r>
        <w:rPr>
          <w:rFonts w:hint="eastAsia"/>
          <w:bCs/>
          <w:highlight w:val="none"/>
          <w:lang w:val="en-US" w:eastAsia="zh-CN"/>
        </w:rPr>
        <w:t>投标人</w:t>
      </w:r>
      <w:r>
        <w:rPr>
          <w:rFonts w:hint="eastAsia"/>
          <w:bCs/>
          <w:highlight w:val="none"/>
        </w:rPr>
        <w:t>正式报价，对将来确定的合作资产评估机构的报价书，相关内容即被视为已对</w:t>
      </w:r>
      <w:r>
        <w:rPr>
          <w:rFonts w:hint="eastAsia"/>
          <w:bCs/>
          <w:highlight w:val="none"/>
          <w:lang w:val="en-US" w:eastAsia="zh-CN"/>
        </w:rPr>
        <w:t>招标人</w:t>
      </w:r>
      <w:r>
        <w:rPr>
          <w:rFonts w:hint="eastAsia"/>
          <w:bCs/>
          <w:highlight w:val="none"/>
        </w:rPr>
        <w:t>做出了具有法律效力的相关承诺，除非不可抗拒因素不得随意更改。</w:t>
      </w:r>
    </w:p>
    <w:p>
      <w:pPr>
        <w:spacing w:line="520" w:lineRule="exact"/>
        <w:ind w:firstLine="803" w:firstLineChars="250"/>
        <w:rPr>
          <w:bCs/>
          <w:highlight w:val="none"/>
        </w:rPr>
      </w:pPr>
      <w:r>
        <w:rPr>
          <w:rFonts w:hint="eastAsia"/>
          <w:b/>
          <w:highlight w:val="none"/>
        </w:rPr>
        <w:t>十三、</w:t>
      </w:r>
      <w:r>
        <w:rPr>
          <w:rFonts w:hint="eastAsia"/>
          <w:b/>
          <w:highlight w:val="none"/>
          <w:lang w:val="zh-CN"/>
        </w:rPr>
        <w:t>招标人的联系方式：</w:t>
      </w:r>
    </w:p>
    <w:p>
      <w:pPr>
        <w:spacing w:line="520" w:lineRule="exact"/>
        <w:ind w:firstLine="640" w:firstLineChars="200"/>
        <w:rPr>
          <w:bCs/>
        </w:rPr>
      </w:pPr>
      <w:r>
        <w:rPr>
          <w:rFonts w:hint="eastAsia" w:cs="仿宋_GB2312"/>
          <w:highlight w:val="none"/>
        </w:rPr>
        <w:t>投标人如有疑问，请联络招标联系人：</w:t>
      </w:r>
      <w:r>
        <w:rPr>
          <w:rFonts w:hint="eastAsia"/>
          <w:highlight w:val="none"/>
        </w:rPr>
        <w:t>广东省中国旅行社股份有限公司</w:t>
      </w:r>
      <w:r>
        <w:rPr>
          <w:rFonts w:hint="eastAsia"/>
          <w:highlight w:val="none"/>
          <w:lang w:val="en-US" w:eastAsia="zh-CN"/>
        </w:rPr>
        <w:t>经营管理</w:t>
      </w:r>
      <w:r>
        <w:rPr>
          <w:rFonts w:hint="eastAsia"/>
          <w:highlight w:val="none"/>
        </w:rPr>
        <w:t>部</w:t>
      </w:r>
      <w:r>
        <w:rPr>
          <w:rFonts w:hint="eastAsia"/>
          <w:highlight w:val="none"/>
          <w:lang w:val="en-US" w:eastAsia="zh-CN"/>
        </w:rPr>
        <w:t>林俊妹</w:t>
      </w:r>
      <w:r>
        <w:rPr>
          <w:rFonts w:hint="eastAsia"/>
          <w:highlight w:val="none"/>
        </w:rPr>
        <w:t>，地址：越秀区沿江中路195-197号沿江大厦21楼西区，电话：020-833</w:t>
      </w:r>
      <w:r>
        <w:rPr>
          <w:rFonts w:hint="eastAsia"/>
          <w:highlight w:val="none"/>
          <w:lang w:val="en-US" w:eastAsia="zh-CN"/>
        </w:rPr>
        <w:t>28379</w:t>
      </w:r>
      <w:r>
        <w:rPr>
          <w:rFonts w:hint="eastAsia"/>
          <w:highlight w:val="none"/>
        </w:rPr>
        <w:t>。</w:t>
      </w:r>
      <w:r>
        <w:rPr>
          <w:rFonts w:hint="eastAsia"/>
          <w:bCs/>
        </w:rPr>
        <w:t xml:space="preserve"> </w:t>
      </w:r>
    </w:p>
    <w:p>
      <w:pPr>
        <w:spacing w:line="520" w:lineRule="exact"/>
      </w:pPr>
    </w:p>
    <w:p>
      <w:pPr>
        <w:spacing w:line="520" w:lineRule="exact"/>
      </w:pPr>
    </w:p>
    <w:p>
      <w:pPr>
        <w:spacing w:line="360" w:lineRule="auto"/>
      </w:pPr>
    </w:p>
    <w:p>
      <w:pPr>
        <w:spacing w:line="360" w:lineRule="auto"/>
        <w:jc w:val="right"/>
        <w:rPr>
          <w:highlight w:val="none"/>
        </w:rPr>
      </w:pPr>
      <w:r>
        <w:rPr>
          <w:rFonts w:hint="eastAsia"/>
          <w:w w:val="90"/>
        </w:rPr>
        <w:t xml:space="preserve">                          </w:t>
      </w:r>
      <w:r>
        <w:rPr>
          <w:rFonts w:hint="eastAsia"/>
          <w:highlight w:val="none"/>
        </w:rPr>
        <w:t>广东省中国旅行社股份有限公司</w:t>
      </w:r>
    </w:p>
    <w:p>
      <w:pPr>
        <w:spacing w:line="360" w:lineRule="auto"/>
        <w:ind w:firstLine="3888" w:firstLineChars="1350"/>
        <w:rPr>
          <w:rFonts w:hint="eastAsia"/>
          <w:bCs/>
          <w:color w:val="000000"/>
          <w:w w:val="100"/>
          <w:highlight w:val="none"/>
        </w:rPr>
      </w:pPr>
      <w:r>
        <w:rPr>
          <w:rFonts w:hint="eastAsia"/>
          <w:w w:val="90"/>
          <w:highlight w:val="none"/>
        </w:rPr>
        <w:t xml:space="preserve">        </w:t>
      </w:r>
      <w:r>
        <w:rPr>
          <w:rFonts w:hint="eastAsia"/>
          <w:bCs/>
          <w:color w:val="000000"/>
          <w:w w:val="100"/>
          <w:highlight w:val="none"/>
        </w:rPr>
        <w:t xml:space="preserve">  201</w:t>
      </w:r>
      <w:r>
        <w:rPr>
          <w:rFonts w:hint="eastAsia"/>
          <w:bCs/>
          <w:color w:val="000000"/>
          <w:w w:val="100"/>
          <w:highlight w:val="none"/>
          <w:lang w:val="en-US" w:eastAsia="zh-CN"/>
        </w:rPr>
        <w:t>9</w:t>
      </w:r>
      <w:r>
        <w:rPr>
          <w:rFonts w:hint="eastAsia"/>
          <w:bCs/>
          <w:color w:val="000000"/>
          <w:w w:val="100"/>
          <w:highlight w:val="none"/>
        </w:rPr>
        <w:t>年</w:t>
      </w:r>
      <w:r>
        <w:rPr>
          <w:rFonts w:hint="eastAsia"/>
          <w:bCs/>
          <w:color w:val="000000"/>
          <w:w w:val="100"/>
          <w:highlight w:val="none"/>
          <w:lang w:val="en-US" w:eastAsia="zh-CN"/>
        </w:rPr>
        <w:t>12</w:t>
      </w:r>
      <w:r>
        <w:rPr>
          <w:rFonts w:hint="eastAsia"/>
          <w:bCs/>
          <w:color w:val="000000"/>
          <w:w w:val="100"/>
          <w:highlight w:val="none"/>
        </w:rPr>
        <w:t>月</w:t>
      </w:r>
      <w:r>
        <w:rPr>
          <w:rFonts w:hint="eastAsia"/>
          <w:bCs/>
          <w:color w:val="000000"/>
          <w:w w:val="100"/>
          <w:highlight w:val="none"/>
          <w:lang w:val="en-US" w:eastAsia="zh-CN"/>
        </w:rPr>
        <w:t>6</w:t>
      </w:r>
      <w:r>
        <w:rPr>
          <w:rFonts w:hint="eastAsia"/>
          <w:bCs/>
          <w:color w:val="000000"/>
          <w:w w:val="100"/>
          <w:highlight w:val="none"/>
        </w:rPr>
        <w:t>日</w:t>
      </w:r>
    </w:p>
    <w:p>
      <w:pPr>
        <w:spacing w:line="360" w:lineRule="auto"/>
        <w:ind w:firstLine="864" w:firstLineChars="300"/>
        <w:rPr>
          <w:w w:val="90"/>
        </w:rPr>
      </w:pPr>
    </w:p>
    <w:p>
      <w:pPr>
        <w:tabs>
          <w:tab w:val="center" w:pos="4252"/>
        </w:tabs>
        <w:spacing w:line="520" w:lineRule="exact"/>
        <w:ind w:firstLine="640" w:firstLineChars="200"/>
        <w:jc w:val="left"/>
        <w:rPr>
          <w:bCs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仿宋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仿宋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F46B55"/>
    <w:multiLevelType w:val="multilevel"/>
    <w:tmpl w:val="5BF46B55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355AAE"/>
    <w:rsid w:val="003D629C"/>
    <w:rsid w:val="006022CC"/>
    <w:rsid w:val="00627CBD"/>
    <w:rsid w:val="006A4455"/>
    <w:rsid w:val="008433E8"/>
    <w:rsid w:val="00925C96"/>
    <w:rsid w:val="00926EC2"/>
    <w:rsid w:val="00A25386"/>
    <w:rsid w:val="00B51A1D"/>
    <w:rsid w:val="00D46AF3"/>
    <w:rsid w:val="00D84CE3"/>
    <w:rsid w:val="00E34F6A"/>
    <w:rsid w:val="00F24756"/>
    <w:rsid w:val="03330A46"/>
    <w:rsid w:val="039B39D7"/>
    <w:rsid w:val="03EB302F"/>
    <w:rsid w:val="05C83E21"/>
    <w:rsid w:val="08455501"/>
    <w:rsid w:val="0A304C73"/>
    <w:rsid w:val="0A886D06"/>
    <w:rsid w:val="0BAB4F9E"/>
    <w:rsid w:val="0C4142A2"/>
    <w:rsid w:val="0FAE690A"/>
    <w:rsid w:val="10FD0C81"/>
    <w:rsid w:val="12065D19"/>
    <w:rsid w:val="148C1911"/>
    <w:rsid w:val="14A23B21"/>
    <w:rsid w:val="15355AAE"/>
    <w:rsid w:val="1617229D"/>
    <w:rsid w:val="17C031B1"/>
    <w:rsid w:val="18A478CF"/>
    <w:rsid w:val="1D816AE5"/>
    <w:rsid w:val="20E11E00"/>
    <w:rsid w:val="21152B0E"/>
    <w:rsid w:val="227D12F6"/>
    <w:rsid w:val="22EB5249"/>
    <w:rsid w:val="23174BF7"/>
    <w:rsid w:val="24677410"/>
    <w:rsid w:val="24D24D94"/>
    <w:rsid w:val="253059F1"/>
    <w:rsid w:val="270B55C2"/>
    <w:rsid w:val="27522F46"/>
    <w:rsid w:val="284D047C"/>
    <w:rsid w:val="286967E9"/>
    <w:rsid w:val="28CD6F2C"/>
    <w:rsid w:val="29931869"/>
    <w:rsid w:val="2E84304F"/>
    <w:rsid w:val="2FD70E59"/>
    <w:rsid w:val="3349646C"/>
    <w:rsid w:val="3A343A90"/>
    <w:rsid w:val="3B852C4A"/>
    <w:rsid w:val="3C3E7D08"/>
    <w:rsid w:val="3C445AAB"/>
    <w:rsid w:val="3DB23B06"/>
    <w:rsid w:val="3E6C30D6"/>
    <w:rsid w:val="423B069C"/>
    <w:rsid w:val="434E0308"/>
    <w:rsid w:val="458A2230"/>
    <w:rsid w:val="473450A8"/>
    <w:rsid w:val="48916BD7"/>
    <w:rsid w:val="48B76261"/>
    <w:rsid w:val="4FF45EC0"/>
    <w:rsid w:val="50871733"/>
    <w:rsid w:val="51E9782D"/>
    <w:rsid w:val="554743C5"/>
    <w:rsid w:val="55BC30DC"/>
    <w:rsid w:val="566E114E"/>
    <w:rsid w:val="5828092F"/>
    <w:rsid w:val="612F7DE9"/>
    <w:rsid w:val="61363C87"/>
    <w:rsid w:val="63DE3DBC"/>
    <w:rsid w:val="641144E0"/>
    <w:rsid w:val="64C83371"/>
    <w:rsid w:val="66333E27"/>
    <w:rsid w:val="667264A4"/>
    <w:rsid w:val="6752016A"/>
    <w:rsid w:val="68230C42"/>
    <w:rsid w:val="68361F27"/>
    <w:rsid w:val="6BDD302F"/>
    <w:rsid w:val="6D5D1304"/>
    <w:rsid w:val="6D8910EA"/>
    <w:rsid w:val="70285BE8"/>
    <w:rsid w:val="70BE317C"/>
    <w:rsid w:val="70F812E6"/>
    <w:rsid w:val="71AF6514"/>
    <w:rsid w:val="72152C97"/>
    <w:rsid w:val="734871CA"/>
    <w:rsid w:val="735643CE"/>
    <w:rsid w:val="740E007C"/>
    <w:rsid w:val="74E02F0D"/>
    <w:rsid w:val="77A2207F"/>
    <w:rsid w:val="7A045B88"/>
    <w:rsid w:val="7A462974"/>
    <w:rsid w:val="7A495E7E"/>
    <w:rsid w:val="7ADE08D9"/>
    <w:rsid w:val="7E240F51"/>
    <w:rsid w:val="7E356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仿宋" w:eastAsia="仿宋" w:cstheme="minorBidi"/>
      <w:color w:val="000000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列出段落1"/>
    <w:basedOn w:val="1"/>
    <w:qFormat/>
    <w:uiPriority w:val="99"/>
    <w:pPr>
      <w:ind w:firstLine="420" w:firstLineChars="200"/>
    </w:pPr>
    <w:rPr>
      <w:rFonts w:ascii="Times New Roman" w:hAnsi="Times New Roman" w:eastAsia="宋体" w:cs="Times New Roman"/>
      <w:color w:val="auto"/>
      <w:sz w:val="21"/>
      <w:szCs w:val="24"/>
    </w:rPr>
  </w:style>
  <w:style w:type="character" w:customStyle="1" w:styleId="9">
    <w:name w:val="批注框文本 Char"/>
    <w:basedOn w:val="7"/>
    <w:link w:val="2"/>
    <w:qFormat/>
    <w:uiPriority w:val="0"/>
    <w:rPr>
      <w:rFonts w:ascii="仿宋" w:hAnsi="仿宋" w:eastAsia="仿宋"/>
      <w:color w:val="000000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279</Words>
  <Characters>1594</Characters>
  <Lines>13</Lines>
  <Paragraphs>3</Paragraphs>
  <TotalTime>2</TotalTime>
  <ScaleCrop>false</ScaleCrop>
  <LinksUpToDate>false</LinksUpToDate>
  <CharactersWithSpaces>1870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2018-08-23T08:55:00Z</dcterms:created>
  <dc:creator>行政经理</dc:creator>
  <cp:lastModifiedBy>30511</cp:lastModifiedBy>
  <dcterms:modified xsi:type="dcterms:W3CDTF">2019-12-06T06:36:02Z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